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9B8" w:rsidRDefault="002C31CD">
      <w:r>
        <w:t>Møteprotokoll 15.05.2020</w:t>
      </w:r>
    </w:p>
    <w:p w:rsidR="001829AD" w:rsidRDefault="001829AD">
      <w:r>
        <w:t>Referatsaker</w:t>
      </w:r>
    </w:p>
    <w:p w:rsidR="001829AD" w:rsidRDefault="001829AD">
      <w:pPr>
        <w:rPr>
          <w:b/>
        </w:rPr>
      </w:pPr>
      <w:proofErr w:type="spellStart"/>
      <w:r w:rsidRPr="00016DCD">
        <w:rPr>
          <w:b/>
        </w:rPr>
        <w:t>Digi</w:t>
      </w:r>
      <w:proofErr w:type="spellEnd"/>
      <w:r w:rsidRPr="00016DCD">
        <w:rPr>
          <w:b/>
        </w:rPr>
        <w:t xml:space="preserve"> Trøndelag</w:t>
      </w:r>
    </w:p>
    <w:p w:rsidR="004F377C" w:rsidRPr="003341FF" w:rsidRDefault="004F377C">
      <w:pPr>
        <w:rPr>
          <w:i/>
        </w:rPr>
      </w:pPr>
      <w:r w:rsidRPr="003341FF">
        <w:rPr>
          <w:i/>
        </w:rPr>
        <w:t>Saksprotokoll</w:t>
      </w:r>
    </w:p>
    <w:p w:rsidR="003341FF" w:rsidRDefault="003341FF">
      <w:r>
        <w:t>Enstemmig vedtatt.</w:t>
      </w:r>
    </w:p>
    <w:p w:rsidR="004F377C" w:rsidRPr="003341FF" w:rsidRDefault="004F377C">
      <w:pPr>
        <w:rPr>
          <w:i/>
        </w:rPr>
      </w:pPr>
      <w:r w:rsidRPr="003341FF">
        <w:rPr>
          <w:i/>
        </w:rPr>
        <w:t>Vedtak</w:t>
      </w:r>
    </w:p>
    <w:p w:rsidR="004F377C" w:rsidRPr="004F377C" w:rsidRDefault="003341FF">
      <w:r>
        <w:t xml:space="preserve">Alf-Petter Tenfjord utnevnes som representant for region Trøndelag Sør i </w:t>
      </w:r>
      <w:proofErr w:type="spellStart"/>
      <w:r>
        <w:t>Digi</w:t>
      </w:r>
      <w:proofErr w:type="spellEnd"/>
      <w:r>
        <w:t xml:space="preserve"> Trøndelags programstyre.</w:t>
      </w:r>
    </w:p>
    <w:p w:rsidR="001829AD" w:rsidRPr="001829AD" w:rsidRDefault="001829AD">
      <w:pPr>
        <w:rPr>
          <w:b/>
        </w:rPr>
      </w:pPr>
      <w:r w:rsidRPr="001829AD">
        <w:rPr>
          <w:b/>
        </w:rPr>
        <w:t>Samarbeidsavtale for Trøndelag Sør-Interkommunalt politisk råd</w:t>
      </w:r>
    </w:p>
    <w:p w:rsidR="001829AD" w:rsidRPr="003341FF" w:rsidRDefault="001829AD">
      <w:pPr>
        <w:rPr>
          <w:i/>
        </w:rPr>
      </w:pPr>
      <w:r w:rsidRPr="003341FF">
        <w:rPr>
          <w:i/>
        </w:rPr>
        <w:t>Saksprotokoll</w:t>
      </w:r>
    </w:p>
    <w:p w:rsidR="001829AD" w:rsidRDefault="001829AD">
      <w:r>
        <w:t>Enstemmig vedtatt</w:t>
      </w:r>
      <w:r w:rsidR="00016DCD">
        <w:t>.</w:t>
      </w:r>
    </w:p>
    <w:p w:rsidR="001829AD" w:rsidRPr="003341FF" w:rsidRDefault="001829AD">
      <w:pPr>
        <w:rPr>
          <w:i/>
        </w:rPr>
      </w:pPr>
      <w:r w:rsidRPr="003341FF">
        <w:rPr>
          <w:i/>
        </w:rPr>
        <w:t>Vedtak</w:t>
      </w:r>
    </w:p>
    <w:p w:rsidR="001829AD" w:rsidRDefault="001829AD">
      <w:r>
        <w:t>Den nye kommuneloven fastslår at samarbeidsavtale for interkommu</w:t>
      </w:r>
      <w:r w:rsidR="00016DCD">
        <w:t xml:space="preserve">nale politiske råd må vedtas av samarbeidets kommunestyrer </w:t>
      </w:r>
      <w:r>
        <w:t>innen fire år etter konstituering av nye kommunestyrer</w:t>
      </w:r>
      <w:r w:rsidR="00016DCD">
        <w:t xml:space="preserve"> i forbindelse med </w:t>
      </w:r>
      <w:proofErr w:type="spellStart"/>
      <w:r w:rsidR="00016DCD">
        <w:t>kommune-og</w:t>
      </w:r>
      <w:proofErr w:type="spellEnd"/>
      <w:r w:rsidR="00016DCD">
        <w:t xml:space="preserve"> fylkestingsvalget 2019</w:t>
      </w:r>
      <w:r>
        <w:t>. Kommunene ønsker</w:t>
      </w:r>
      <w:r w:rsidR="00016DCD">
        <w:t xml:space="preserve"> å legge til rette snarlig behandling av samarbeidsavtale for </w:t>
      </w:r>
      <w:r>
        <w:t xml:space="preserve">Trøndelag Sør-Interkommunalt politisk råd </w:t>
      </w:r>
      <w:r w:rsidR="00016DCD">
        <w:t xml:space="preserve">i rådets kommunestyrer. Rådgiver i Trøndelag sør utarbeider et felles saksfremlegg som oversendes medlemmene i kommunedirektørutvalget. </w:t>
      </w:r>
    </w:p>
    <w:p w:rsidR="003341FF" w:rsidRDefault="003341FF">
      <w:pPr>
        <w:rPr>
          <w:b/>
        </w:rPr>
      </w:pPr>
      <w:r w:rsidRPr="003341FF">
        <w:rPr>
          <w:b/>
        </w:rPr>
        <w:t xml:space="preserve">Forvaltning av rådets næringsfond </w:t>
      </w:r>
    </w:p>
    <w:p w:rsidR="003341FF" w:rsidRDefault="003341FF">
      <w:pPr>
        <w:rPr>
          <w:i/>
        </w:rPr>
      </w:pPr>
      <w:r w:rsidRPr="003341FF">
        <w:rPr>
          <w:i/>
        </w:rPr>
        <w:t>Saksprotokoll</w:t>
      </w:r>
    </w:p>
    <w:p w:rsidR="00C70DDC" w:rsidRPr="00C70DDC" w:rsidRDefault="00C70DDC">
      <w:r>
        <w:t>Enstemmig vedtatt.</w:t>
      </w:r>
      <w:bookmarkStart w:id="0" w:name="_GoBack"/>
      <w:bookmarkEnd w:id="0"/>
    </w:p>
    <w:p w:rsidR="003341FF" w:rsidRPr="00C70DDC" w:rsidRDefault="003341FF" w:rsidP="00C70DDC">
      <w:pPr>
        <w:rPr>
          <w:i/>
        </w:rPr>
      </w:pPr>
      <w:r w:rsidRPr="003341FF">
        <w:rPr>
          <w:i/>
        </w:rPr>
        <w:t>Vedtak</w:t>
      </w:r>
    </w:p>
    <w:p w:rsidR="00747944" w:rsidRDefault="00747944">
      <w:r>
        <w:t>Utvalget vedtok følgende anbefaling vedrørende endringer i rådets retningslinjer for forvaltning av rådets næringsfond:</w:t>
      </w:r>
    </w:p>
    <w:p w:rsidR="00747944" w:rsidRDefault="00747944">
      <w:r>
        <w:t>Kommunedirektørutvalget</w:t>
      </w:r>
      <w:r w:rsidR="00C70DDC">
        <w:t>(KDU</w:t>
      </w:r>
      <w:r w:rsidR="00FA762C">
        <w:t>)</w:t>
      </w:r>
      <w:r>
        <w:t xml:space="preserve"> ser ikke at det er hensiktsmessig å avsette en bestemt andel av rådets næringsfond til å disponere på prosjekter som går utenom </w:t>
      </w:r>
      <w:r w:rsidR="001E4DA9">
        <w:t>Verdiskapingsprogrammet. Verdiskapingsprogrammet er et strategi</w:t>
      </w:r>
      <w:r w:rsidR="00C70DDC">
        <w:t>-</w:t>
      </w:r>
      <w:r w:rsidR="001E4DA9">
        <w:t xml:space="preserve"> og plandokument for næringsutvikling som tar utgangpunkt i rådets vedtatte </w:t>
      </w:r>
      <w:r w:rsidR="00FA762C">
        <w:t xml:space="preserve">satsningsområder. Verdiskapingsprogrammet med satsningsområder er et resultat av et forprosjekt gjennomført av rådet med samarbeidspartnere i rådets arbeidsgruppe for næringsutvikling i 2017/2018. </w:t>
      </w:r>
      <w:r w:rsidR="00C70DDC">
        <w:t>KDU</w:t>
      </w:r>
      <w:r w:rsidR="00FA762C">
        <w:t xml:space="preserve"> anser at midlene i næringsfondet i størst mulig grad bør tilfalle prosjekter knyttet til vedtatte satsningsområde</w:t>
      </w:r>
      <w:r w:rsidR="00C70DDC">
        <w:t>r i Verdiskapingsprogrammet. KDU</w:t>
      </w:r>
      <w:r w:rsidR="00FA762C">
        <w:t xml:space="preserve"> viser til at erfaring fra kommunalt hold tilsier at arbeid med næringsutvikling har størst </w:t>
      </w:r>
      <w:r w:rsidR="00C70DDC">
        <w:t>sjanse</w:t>
      </w:r>
      <w:r w:rsidR="00FA762C">
        <w:t xml:space="preserve"> for å lykkes i den grad </w:t>
      </w:r>
      <w:r w:rsidR="00362696">
        <w:t>prosjekter prioriteres i tråd med vedtatte retningslinjer/satsningsområder. Erfaringsmessig vil en slik tilnærming bidra til robust og virkningsfullt næringsutviklingsarbeid.</w:t>
      </w:r>
      <w:r w:rsidR="00EA73D1">
        <w:t xml:space="preserve"> </w:t>
      </w:r>
      <w:r w:rsidR="00C70DDC">
        <w:t xml:space="preserve">KDU </w:t>
      </w:r>
      <w:r w:rsidR="00362696">
        <w:t>mener likevel retningslinjer for forvaltning av næringsfondet bør være fleksibel i den grad at rådet m/styre kan vurdere å gi tilsagn over næringsfond til prosjekter u</w:t>
      </w:r>
      <w:r w:rsidR="00EA73D1">
        <w:t>tenom Verdiskapingsprogrammet (ad-hoc</w:t>
      </w:r>
      <w:r w:rsidR="00AE6B3F">
        <w:t xml:space="preserve"> prosjekter</w:t>
      </w:r>
      <w:r w:rsidR="00EA73D1">
        <w:t xml:space="preserve">). </w:t>
      </w:r>
    </w:p>
    <w:p w:rsidR="006E56D9" w:rsidRDefault="00AE6B3F">
      <w:r>
        <w:t>KDU gir sin tilslutning til at rådets arbeidsgruppe for næringsutvikling bør konsulteres som faglig råd i tilfeller hvor rådet vurderer å investere i ad-hoc prosjekter.</w:t>
      </w:r>
      <w:r w:rsidR="0098125C">
        <w:t xml:space="preserve"> </w:t>
      </w:r>
      <w:r>
        <w:t xml:space="preserve">Etter </w:t>
      </w:r>
      <w:r w:rsidR="0098125C">
        <w:t xml:space="preserve">vurdering i arbeidsgruppa for </w:t>
      </w:r>
      <w:r w:rsidR="0098125C">
        <w:lastRenderedPageBreak/>
        <w:t xml:space="preserve">næringsutvikling bør det utarbeides en sak om ad-hoc prosjektet for KDU. KDU vil i denne sammenheng også fungere som faglig råd. Rådgiver i Trøndelag Sør-Interkommunalt politisk råd gis ansvaret for å utarbeide saksfremlegg for rådet m/styre med utgangpunkt i anbefalinger gitt av arbeidsgruppa for næringsutvikling og KDU. </w:t>
      </w:r>
      <w:r w:rsidR="006E56D9">
        <w:t xml:space="preserve">Utvalget foreslår følgende saksbehandling i tilfeller hvor rådet vurderer å investere i ad-hoc prosjekt: </w:t>
      </w:r>
    </w:p>
    <w:p w:rsidR="00AE6B3F" w:rsidRDefault="006E56D9" w:rsidP="00C70DDC">
      <w:pPr>
        <w:pStyle w:val="Listeavsnitt"/>
        <w:numPr>
          <w:ilvl w:val="0"/>
          <w:numId w:val="1"/>
        </w:numPr>
      </w:pPr>
      <w:r>
        <w:t>Rådgiver utarbeider et saksfremlegg for arbeid</w:t>
      </w:r>
      <w:r w:rsidR="00C70DDC">
        <w:t>s</w:t>
      </w:r>
      <w:r>
        <w:t xml:space="preserve">gruppa med opplysninger om </w:t>
      </w:r>
      <w:r w:rsidR="00C70DDC">
        <w:t>prosjektet rådet ønsker å investere i.</w:t>
      </w:r>
    </w:p>
    <w:p w:rsidR="00C70DDC" w:rsidRDefault="00C70DDC" w:rsidP="00C70DDC">
      <w:pPr>
        <w:pStyle w:val="Listeavsnitt"/>
        <w:numPr>
          <w:ilvl w:val="0"/>
          <w:numId w:val="1"/>
        </w:numPr>
      </w:pPr>
      <w:r>
        <w:t xml:space="preserve">Arbeidsgruppa for næringsutvikling gjør en faglig vurdering av prosjektet. </w:t>
      </w:r>
    </w:p>
    <w:p w:rsidR="00C70DDC" w:rsidRDefault="00C70DDC" w:rsidP="00C70DDC">
      <w:pPr>
        <w:pStyle w:val="Listeavsnitt"/>
        <w:numPr>
          <w:ilvl w:val="0"/>
          <w:numId w:val="1"/>
        </w:numPr>
      </w:pPr>
      <w:r>
        <w:t>Rådgiver utarbeider et saksfremlegg for KDU med utgangpunkt i rådets og arbeidsgruppas vurdering.</w:t>
      </w:r>
    </w:p>
    <w:p w:rsidR="00C70DDC" w:rsidRDefault="00C70DDC" w:rsidP="00C70DDC">
      <w:pPr>
        <w:pStyle w:val="Listeavsnitt"/>
        <w:numPr>
          <w:ilvl w:val="0"/>
          <w:numId w:val="1"/>
        </w:numPr>
      </w:pPr>
      <w:r>
        <w:t>KDU behandler sak som ad-hoc prosjekt og gir en faglig vurdering.</w:t>
      </w:r>
    </w:p>
    <w:p w:rsidR="00C70DDC" w:rsidRDefault="00C70DDC" w:rsidP="00C70DDC">
      <w:pPr>
        <w:pStyle w:val="Listeavsnitt"/>
        <w:numPr>
          <w:ilvl w:val="0"/>
          <w:numId w:val="1"/>
        </w:numPr>
      </w:pPr>
      <w:r>
        <w:t>Rådgiver utarbeider en sak for rådet/styret med utgangpunkt i vurderingen fra arbeidsgruppa og KDU.</w:t>
      </w:r>
    </w:p>
    <w:p w:rsidR="00AE6B3F" w:rsidRPr="003341FF" w:rsidRDefault="006E56D9">
      <w:r>
        <w:t xml:space="preserve">Retningslinjer som fastslår at arbeidsgruppe for næringsutvikling og KDU konsulteres som faglige råd i forkant av investeringsbeslutning vil bidra til å gi rådet et godt faglig fundament å bygge beslutningen på. </w:t>
      </w:r>
    </w:p>
    <w:p w:rsidR="00016DCD" w:rsidRDefault="00016DCD"/>
    <w:p w:rsidR="001829AD" w:rsidRDefault="001829AD"/>
    <w:p w:rsidR="002C31CD" w:rsidRDefault="002C31CD"/>
    <w:sectPr w:rsidR="002C3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51F32"/>
    <w:multiLevelType w:val="hybridMultilevel"/>
    <w:tmpl w:val="401E386E"/>
    <w:lvl w:ilvl="0" w:tplc="D7D0D8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CD"/>
    <w:rsid w:val="00016DCD"/>
    <w:rsid w:val="001829AD"/>
    <w:rsid w:val="001E4DA9"/>
    <w:rsid w:val="002C31CD"/>
    <w:rsid w:val="003341FF"/>
    <w:rsid w:val="00362696"/>
    <w:rsid w:val="004F377C"/>
    <w:rsid w:val="006E56D9"/>
    <w:rsid w:val="00747944"/>
    <w:rsid w:val="00876B34"/>
    <w:rsid w:val="0098125C"/>
    <w:rsid w:val="00A466FE"/>
    <w:rsid w:val="00AE6B3F"/>
    <w:rsid w:val="00C70DDC"/>
    <w:rsid w:val="00EA73D1"/>
    <w:rsid w:val="00FA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270D"/>
  <w15:chartTrackingRefBased/>
  <w15:docId w15:val="{B51A6406-A2C3-4D71-ACA2-4BE0608A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70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2754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Midtre Gauldal kommune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Løvli Yri</dc:creator>
  <cp:keywords/>
  <dc:description/>
  <cp:lastModifiedBy>Mari Løvli Yri</cp:lastModifiedBy>
  <cp:revision>8</cp:revision>
  <dcterms:created xsi:type="dcterms:W3CDTF">2020-05-25T13:20:00Z</dcterms:created>
  <dcterms:modified xsi:type="dcterms:W3CDTF">2020-05-28T11:30:00Z</dcterms:modified>
</cp:coreProperties>
</file>